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72" w:rsidRPr="00290D72" w:rsidRDefault="00290D72" w:rsidP="00A773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290D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Руководство по соблюдению обязательных требований</w:t>
      </w:r>
      <w:bookmarkEnd w:id="0"/>
      <w:r w:rsidRPr="00290D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оценка соблюдения которых является предметом муниципального жилищного контроля</w:t>
      </w:r>
    </w:p>
    <w:p w:rsidR="00290D72" w:rsidRPr="00290D72" w:rsidRDefault="00290D72" w:rsidP="00290D7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20 Жилищного кодекса Российской Федерации,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закона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2020 года № 248-ФЗ "О государственном контроле (надзоре) и муниципальном контроле в Российской Федерации" (далее - Федеральный закон № 248-ФЗ).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жилищный контроль на территории 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 муниципального округа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Администрацией 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 муниципального округа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полномочий указанного 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 (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орган муниципального жилищного контроля).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жилищный контроль осуществляется в многоквартирных домах, в которых все жилые и (или) нежилые помещения либо их часть находятся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муниципальной собственности.</w:t>
      </w:r>
    </w:p>
    <w:p w:rsidR="00290D72" w:rsidRPr="00290D72" w:rsidRDefault="00290D72" w:rsidP="00290D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Предметом муниципального жилищного контроля является проверка соблюдения юридическими лицами, индивидуальными предпринимателями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0D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гражданами следующих обязательных требований: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2) требований к формированию фондов капитального ремонта;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lastRenderedPageBreak/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9) требований к порядку размещения </w:t>
      </w:r>
      <w:proofErr w:type="spellStart"/>
      <w:r w:rsidRPr="00A77389">
        <w:t>ресурсоснабжающими</w:t>
      </w:r>
      <w:proofErr w:type="spellEnd"/>
      <w:r w:rsidRPr="00A77389">
        <w:t xml:space="preserve"> организациями, лицами, осуществляющими деятельность по управлению многоквартирными домами, информации в системе;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 xml:space="preserve">10) требований к обеспечению доступности для инвалидов помещений в многоквартирных домах; </w:t>
      </w:r>
    </w:p>
    <w:p w:rsidR="00F379DB" w:rsidRPr="00A77389" w:rsidRDefault="00F379DB" w:rsidP="00F379DB">
      <w:pPr>
        <w:pStyle w:val="Default"/>
        <w:ind w:firstLine="567"/>
        <w:jc w:val="both"/>
      </w:pPr>
      <w:r w:rsidRPr="00A77389">
        <w:t>11) требований к предоставлению жилых помещений в наемных домах социального использования</w:t>
      </w:r>
      <w:r w:rsidR="00A77389" w:rsidRPr="00A77389">
        <w:t>.</w:t>
      </w:r>
    </w:p>
    <w:p w:rsidR="00A77389" w:rsidRPr="00A77389" w:rsidRDefault="00A77389" w:rsidP="00F379DB">
      <w:pPr>
        <w:pStyle w:val="Default"/>
        <w:ind w:firstLine="567"/>
        <w:jc w:val="both"/>
      </w:pPr>
    </w:p>
    <w:p w:rsidR="00290D72" w:rsidRPr="00290D72" w:rsidRDefault="00290D72" w:rsidP="00290D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Объектами муниципального жилищного контроля являются: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деятельность, действия (бездействие) контролируемых лиц, осуществляющих управление многоквартирными домами,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результаты деятельности граждан и организаций (контролируемых лиц), в том 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продукция</w:t>
      </w: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(товары), работы и услуги, к которым предъявляются обязательные требования;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жилые помещения, общее имущество в многоквартирном доме, относящееся к муниципальному жилому фонду, к которым предъявляются обязательные требования (производственные объекты).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жилищный контроль осуществляется в виде проведения профилактических мероприятий и контрольных (надзорных) мероприятий.</w:t>
      </w:r>
    </w:p>
    <w:p w:rsid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A77389" w:rsidRPr="00A77389" w:rsidRDefault="00A77389" w:rsidP="00A7738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осуществления муниципального жилищного контроля проводятся следующие контрольные (надзорные) мероприятия:</w:t>
      </w:r>
    </w:p>
    <w:p w:rsidR="00A77389" w:rsidRPr="00A77389" w:rsidRDefault="00A77389" w:rsidP="00A773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инспекционный визит;</w:t>
      </w:r>
    </w:p>
    <w:p w:rsidR="00A77389" w:rsidRPr="00A77389" w:rsidRDefault="00A77389" w:rsidP="00A773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рейдовый осмотр; </w:t>
      </w:r>
    </w:p>
    <w:p w:rsidR="00A77389" w:rsidRPr="00A77389" w:rsidRDefault="00A77389" w:rsidP="00A773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документарная проверка;</w:t>
      </w:r>
    </w:p>
    <w:p w:rsidR="00A77389" w:rsidRDefault="00A77389" w:rsidP="00A773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выездная проверка.</w:t>
      </w:r>
    </w:p>
    <w:p w:rsidR="00A77389" w:rsidRPr="00A77389" w:rsidRDefault="00A77389" w:rsidP="00A773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389" w:rsidRPr="00A77389" w:rsidRDefault="00A77389" w:rsidP="00A77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7738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Без взаимодействия с контролируемым лицом осуществляются следующие контрольные (надзорные) мероприятия:</w:t>
      </w:r>
    </w:p>
    <w:p w:rsidR="00A77389" w:rsidRPr="00A77389" w:rsidRDefault="00A77389" w:rsidP="00A77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7738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а) наблюдение за соблюдением обязательных требований;</w:t>
      </w:r>
    </w:p>
    <w:p w:rsidR="00A77389" w:rsidRPr="00A77389" w:rsidRDefault="00A77389" w:rsidP="00A77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7738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б) выездное обследование.</w:t>
      </w:r>
    </w:p>
    <w:p w:rsidR="00A77389" w:rsidRDefault="00A77389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72" w:rsidRPr="00290D72" w:rsidRDefault="00290D72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могут проводиться следующие виды профилактических мероприятий:</w:t>
      </w:r>
    </w:p>
    <w:p w:rsidR="00290D72" w:rsidRPr="00290D72" w:rsidRDefault="00290D72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290D72" w:rsidRPr="00290D72" w:rsidRDefault="00290D72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консультирование;</w:t>
      </w:r>
    </w:p>
    <w:p w:rsidR="00290D72" w:rsidRPr="00290D72" w:rsidRDefault="00290D72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объявление предостережения;</w:t>
      </w:r>
    </w:p>
    <w:p w:rsidR="00290D72" w:rsidRDefault="00290D72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профилактический визит.</w:t>
      </w:r>
    </w:p>
    <w:p w:rsidR="00A77389" w:rsidRDefault="00A77389" w:rsidP="00A77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A77389" w:rsidRPr="00A77389" w:rsidRDefault="00A77389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77389">
        <w:rPr>
          <w:rFonts w:ascii="Times New Roman" w:hAnsi="Times New Roman" w:cs="Times New Roman"/>
          <w:sz w:val="24"/>
          <w:szCs w:val="24"/>
        </w:rPr>
        <w:t xml:space="preserve"> </w:t>
      </w:r>
      <w:r w:rsidRPr="00A773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контрольных (надзорных)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A77389" w:rsidRPr="00A77389" w:rsidRDefault="00A77389" w:rsidP="00A7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389" w:rsidRPr="00A77389" w:rsidRDefault="00A77389" w:rsidP="00A7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 xml:space="preserve">1) 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</w:t>
      </w:r>
      <w:hyperlink r:id="rId4" w:history="1">
        <w:r w:rsidRPr="00A77389">
          <w:rPr>
            <w:rFonts w:ascii="Times New Roman" w:hAnsi="Times New Roman" w:cs="Times New Roman"/>
            <w:color w:val="0000FF"/>
            <w:sz w:val="24"/>
            <w:szCs w:val="24"/>
          </w:rPr>
          <w:t>индикаторами риска</w:t>
        </w:r>
      </w:hyperlink>
      <w:r w:rsidRPr="00A77389">
        <w:rPr>
          <w:rFonts w:ascii="Times New Roman" w:hAnsi="Times New Roman" w:cs="Times New Roman"/>
          <w:sz w:val="24"/>
          <w:szCs w:val="24"/>
        </w:rPr>
        <w:t xml:space="preserve"> нарушения обязательных требований, или отклонения объекта контроля от таких параметров;</w:t>
      </w:r>
    </w:p>
    <w:p w:rsidR="00A77389" w:rsidRPr="00A77389" w:rsidRDefault="00A77389" w:rsidP="00A7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A77389" w:rsidRPr="00A77389" w:rsidRDefault="00A77389" w:rsidP="00A7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A77389" w:rsidRPr="00A77389" w:rsidRDefault="00A77389" w:rsidP="00A7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77389" w:rsidRPr="00A77389" w:rsidRDefault="00A77389" w:rsidP="00A7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 xml:space="preserve"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</w:t>
      </w:r>
      <w:hyperlink r:id="rId5" w:history="1">
        <w:r w:rsidRPr="00A77389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95</w:t>
        </w:r>
      </w:hyperlink>
      <w:r w:rsidRPr="00A7738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A77389" w:rsidRPr="00A77389" w:rsidRDefault="00A77389" w:rsidP="00A7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389">
        <w:rPr>
          <w:rFonts w:ascii="Times New Roman" w:hAnsi="Times New Roman" w:cs="Times New Roman"/>
          <w:sz w:val="24"/>
          <w:szCs w:val="24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</w:t>
      </w:r>
    </w:p>
    <w:p w:rsidR="00A77389" w:rsidRPr="00290D72" w:rsidRDefault="00A77389" w:rsidP="00A77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9DB" w:rsidRDefault="00290D72" w:rsidP="00F379DB">
      <w:pPr>
        <w:pStyle w:val="ConsPlusTitle"/>
        <w:ind w:firstLine="540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290D72">
        <w:rPr>
          <w:rFonts w:ascii="Times New Roman" w:hAnsi="Times New Roman" w:cs="Times New Roman"/>
          <w:b w:val="0"/>
          <w:sz w:val="24"/>
          <w:szCs w:val="24"/>
        </w:rPr>
        <w:t xml:space="preserve">Порядок исполнения муниципальной функции по осуществлению муниципального жилищного контроля на территории </w:t>
      </w:r>
      <w:r w:rsidR="00F379DB" w:rsidRPr="00A77389">
        <w:rPr>
          <w:rFonts w:ascii="Times New Roman" w:hAnsi="Times New Roman" w:cs="Times New Roman"/>
          <w:b w:val="0"/>
          <w:sz w:val="24"/>
          <w:szCs w:val="24"/>
        </w:rPr>
        <w:t>Павловского муниципального округа</w:t>
      </w:r>
      <w:r w:rsidRPr="00290D72">
        <w:rPr>
          <w:rFonts w:ascii="Times New Roman" w:hAnsi="Times New Roman" w:cs="Times New Roman"/>
          <w:b w:val="0"/>
          <w:sz w:val="24"/>
          <w:szCs w:val="24"/>
        </w:rPr>
        <w:t xml:space="preserve"> регламентирован решением </w:t>
      </w:r>
      <w:r w:rsidR="00F379DB" w:rsidRPr="00A77389">
        <w:rPr>
          <w:rFonts w:ascii="Times New Roman" w:hAnsi="Times New Roman" w:cs="Times New Roman"/>
          <w:b w:val="0"/>
          <w:sz w:val="24"/>
          <w:szCs w:val="24"/>
        </w:rPr>
        <w:t>Совета депутатов Павловского муниципального округа</w:t>
      </w:r>
      <w:r w:rsidRPr="00290D72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F379DB" w:rsidRPr="00A77389">
        <w:rPr>
          <w:rFonts w:ascii="Times New Roman" w:hAnsi="Times New Roman" w:cs="Times New Roman"/>
          <w:b w:val="0"/>
          <w:sz w:val="24"/>
          <w:szCs w:val="24"/>
        </w:rPr>
        <w:t>12.10.2021</w:t>
      </w:r>
      <w:r w:rsidRPr="00290D72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F379DB" w:rsidRPr="00A77389">
        <w:rPr>
          <w:rFonts w:ascii="Times New Roman" w:hAnsi="Times New Roman" w:cs="Times New Roman"/>
          <w:b w:val="0"/>
          <w:sz w:val="24"/>
          <w:szCs w:val="24"/>
        </w:rPr>
        <w:t>86 «</w:t>
      </w:r>
      <w:r w:rsidR="00F379DB" w:rsidRPr="00A77389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</w:t>
      </w:r>
      <w:r w:rsidR="00F379DB" w:rsidRPr="00A77389">
        <w:rPr>
          <w:rFonts w:ascii="Times New Roman" w:hAnsi="Times New Roman" w:cs="Times New Roman"/>
          <w:b w:val="0"/>
          <w:noProof/>
          <w:sz w:val="24"/>
          <w:szCs w:val="24"/>
        </w:rPr>
        <w:t>о муниципальном жилищном контроле на территории Павловского муниципального округа Нижегородской области</w:t>
      </w:r>
      <w:r w:rsidR="00F379DB" w:rsidRPr="00A77389">
        <w:rPr>
          <w:rFonts w:ascii="Times New Roman" w:hAnsi="Times New Roman" w:cs="Times New Roman"/>
          <w:b w:val="0"/>
          <w:noProof/>
          <w:sz w:val="24"/>
          <w:szCs w:val="24"/>
        </w:rPr>
        <w:t>.</w:t>
      </w:r>
    </w:p>
    <w:p w:rsidR="00A77389" w:rsidRPr="00A77389" w:rsidRDefault="00A77389" w:rsidP="00F379DB">
      <w:pPr>
        <w:pStyle w:val="ConsPlusTitle"/>
        <w:ind w:firstLine="540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</w:p>
    <w:p w:rsidR="00290D72" w:rsidRPr="00290D72" w:rsidRDefault="00F379DB" w:rsidP="00F379D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389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290D72" w:rsidRPr="00290D72">
        <w:rPr>
          <w:rFonts w:ascii="Times New Roman" w:hAnsi="Times New Roman" w:cs="Times New Roman"/>
          <w:b w:val="0"/>
          <w:sz w:val="24"/>
          <w:szCs w:val="24"/>
        </w:rPr>
        <w:t xml:space="preserve">Положением установлено, что плановые контрольные (надзорные) мероприятия на территории </w:t>
      </w:r>
      <w:r w:rsidRPr="00A77389">
        <w:rPr>
          <w:rFonts w:ascii="Times New Roman" w:hAnsi="Times New Roman" w:cs="Times New Roman"/>
          <w:b w:val="0"/>
          <w:sz w:val="24"/>
          <w:szCs w:val="24"/>
        </w:rPr>
        <w:t>Павловского муниципального округа</w:t>
      </w:r>
      <w:r w:rsidR="00290D72" w:rsidRPr="00290D72">
        <w:rPr>
          <w:rFonts w:ascii="Times New Roman" w:hAnsi="Times New Roman" w:cs="Times New Roman"/>
          <w:b w:val="0"/>
          <w:sz w:val="24"/>
          <w:szCs w:val="24"/>
        </w:rPr>
        <w:t xml:space="preserve"> не проводятся.</w:t>
      </w:r>
    </w:p>
    <w:p w:rsidR="00290D72" w:rsidRPr="00290D72" w:rsidRDefault="00290D72" w:rsidP="00290D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проведению контрольных мероприятий установлены Федеральным законом от 31.07.2020 г. № 248-ФЗ.</w:t>
      </w:r>
    </w:p>
    <w:sectPr w:rsidR="00290D72" w:rsidRPr="0029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47"/>
    <w:rsid w:val="00290D72"/>
    <w:rsid w:val="00576B47"/>
    <w:rsid w:val="00A77389"/>
    <w:rsid w:val="00F30C94"/>
    <w:rsid w:val="00F3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3584F-4072-4D36-823C-F8EE61C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37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37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3253F2348A3E68BA8211C38D74F6A5D7E736E1F299581F83E1211C13C326719F7C7882DE9F4BE2508A3A4BE9AF6B717C9002616F1B2EBEJ318M" TargetMode="External"/><Relationship Id="rId4" Type="http://schemas.openxmlformats.org/officeDocument/2006/relationships/hyperlink" Target="consultantplus://offline/ref=D33253F2348A3E68BA8211C38D74F6A5D7E736EAFB93581F83E1211C13C326719F7C7882DE9E4BE0588A3A4BE9AF6B717C9002616F1B2EBEJ31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2023-04-04T13:30:00Z</dcterms:created>
  <dcterms:modified xsi:type="dcterms:W3CDTF">2023-04-04T13:56:00Z</dcterms:modified>
</cp:coreProperties>
</file>